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Spec="center" w:tblpY="1428"/>
        <w:tblOverlap w:val="never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"/>
        <w:gridCol w:w="1078"/>
        <w:gridCol w:w="3920"/>
        <w:gridCol w:w="3013"/>
      </w:tblGrid>
      <w:tr w14:paraId="401F1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6AFB5A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 w:after="157" w:afterLines="50" w:line="240" w:lineRule="auto"/>
              <w:ind w:left="113" w:right="113" w:firstLine="4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南京信息工程大学研究型拔尖课程建设标准</w:t>
            </w:r>
            <w:r>
              <w:rPr>
                <w:rFonts w:hint="eastAsia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（线下）</w:t>
            </w:r>
          </w:p>
        </w:tc>
      </w:tr>
      <w:tr w14:paraId="06D0C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814" w:type="pct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A9038E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评价维度</w:t>
            </w:r>
          </w:p>
        </w:tc>
        <w:tc>
          <w:tcPr>
            <w:tcW w:w="2366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B62B2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评价要点</w:t>
            </w:r>
          </w:p>
        </w:tc>
        <w:tc>
          <w:tcPr>
            <w:tcW w:w="1819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260C92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建设内容</w:t>
            </w:r>
            <w:r>
              <w:rPr>
                <w:rFonts w:hint="eastAsia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(教师提供)</w:t>
            </w:r>
          </w:p>
        </w:tc>
      </w:tr>
      <w:tr w14:paraId="1DF49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814" w:type="pct"/>
            <w:gridSpan w:val="2"/>
            <w:tcBorders>
              <w:tl2br w:val="nil"/>
              <w:tr2bl w:val="nil"/>
            </w:tcBorders>
            <w:vAlign w:val="center"/>
          </w:tcPr>
          <w:p w14:paraId="0025B67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教学理念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（5%）</w:t>
            </w: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4517D2F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教学理念体现“学生中心”教育理念，体现立德树人思想，符合学科特色与课程要求，契合教学改革发展阶段特点，推动教育教学改革、提高人才培养能力。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vAlign w:val="center"/>
          </w:tcPr>
          <w:p w14:paraId="3C5FD89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描述课程教学理念</w:t>
            </w:r>
          </w:p>
        </w:tc>
      </w:tr>
      <w:tr w14:paraId="51BCE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restart"/>
            <w:tcBorders>
              <w:tl2br w:val="nil"/>
              <w:tr2bl w:val="nil"/>
            </w:tcBorders>
            <w:vAlign w:val="center"/>
          </w:tcPr>
          <w:p w14:paraId="7207DFD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课堂教学</w:t>
            </w:r>
          </w:p>
        </w:tc>
        <w:tc>
          <w:tcPr>
            <w:tcW w:w="629" w:type="pct"/>
            <w:vMerge w:val="restart"/>
            <w:tcBorders>
              <w:tl2br w:val="nil"/>
              <w:tr2bl w:val="nil"/>
            </w:tcBorders>
            <w:vAlign w:val="center"/>
          </w:tcPr>
          <w:p w14:paraId="0784992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教学</w:t>
            </w:r>
          </w:p>
          <w:p w14:paraId="002911D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内容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（20%）</w:t>
            </w: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03F1FD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教学内容组织合理，知识点间有良好的逻辑衔接，教学重、难点处理恰当，关注学生已有知识和经验，教学内容具有科学性。</w:t>
            </w:r>
          </w:p>
        </w:tc>
        <w:tc>
          <w:tcPr>
            <w:tcW w:w="1819" w:type="pct"/>
            <w:vMerge w:val="restart"/>
            <w:tcBorders>
              <w:tl2br w:val="nil"/>
              <w:tr2bl w:val="nil"/>
            </w:tcBorders>
            <w:vAlign w:val="center"/>
          </w:tcPr>
          <w:p w14:paraId="41CA27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简单描述体现课程内容两性一度、科教融合、产教融合的代表性教学内容。（可提供相关内容附件）</w:t>
            </w:r>
          </w:p>
          <w:p w14:paraId="6F9636D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2.对应授课时间及地点</w:t>
            </w:r>
          </w:p>
        </w:tc>
      </w:tr>
      <w:tr w14:paraId="56A95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31A3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29" w:type="pct"/>
            <w:vMerge w:val="continue"/>
            <w:tcBorders>
              <w:tl2br w:val="nil"/>
              <w:tr2bl w:val="nil"/>
            </w:tcBorders>
            <w:vAlign w:val="center"/>
          </w:tcPr>
          <w:p w14:paraId="4C4F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2FFF8EF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  <w:tc>
          <w:tcPr>
            <w:tcW w:w="1819" w:type="pct"/>
            <w:vMerge w:val="continue"/>
            <w:tcBorders>
              <w:tl2br w:val="nil"/>
              <w:tr2bl w:val="nil"/>
            </w:tcBorders>
            <w:vAlign w:val="center"/>
          </w:tcPr>
          <w:p w14:paraId="65F6F20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24B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2C6581A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29" w:type="pct"/>
            <w:vMerge w:val="restart"/>
            <w:tcBorders>
              <w:tl2br w:val="nil"/>
              <w:tr2bl w:val="nil"/>
            </w:tcBorders>
            <w:vAlign w:val="center"/>
          </w:tcPr>
          <w:p w14:paraId="009A958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课程</w:t>
            </w:r>
          </w:p>
          <w:p w14:paraId="25D3AA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思政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（10%）</w:t>
            </w: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351E65C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落实立德树人根本任务，将价值塑造、知识传授和能力培养融为一体，显性教育与隐性教育相统一，实现“三全育人”。</w:t>
            </w:r>
          </w:p>
        </w:tc>
        <w:tc>
          <w:tcPr>
            <w:tcW w:w="1819" w:type="pct"/>
            <w:vMerge w:val="restart"/>
            <w:tcBorders>
              <w:tl2br w:val="nil"/>
              <w:tr2bl w:val="nil"/>
            </w:tcBorders>
            <w:vAlign w:val="center"/>
          </w:tcPr>
          <w:p w14:paraId="443BDEA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简单描述在教学活动中融入课程思政元素的案例。（可提供相关内容附件）</w:t>
            </w:r>
          </w:p>
          <w:p w14:paraId="56AE144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50" w:right="105" w:rightChars="5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2.对应授课时间及地点</w:t>
            </w:r>
          </w:p>
        </w:tc>
      </w:tr>
      <w:tr w14:paraId="683D2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121F2CB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29" w:type="pct"/>
            <w:vMerge w:val="continue"/>
            <w:tcBorders>
              <w:tl2br w:val="nil"/>
              <w:tr2bl w:val="nil"/>
            </w:tcBorders>
            <w:vAlign w:val="center"/>
          </w:tcPr>
          <w:p w14:paraId="60C57C0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1C60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结合所授课程特点、思维方法和价值理念，深挖课程思政元素，有机融入课程教学。</w:t>
            </w:r>
          </w:p>
        </w:tc>
        <w:tc>
          <w:tcPr>
            <w:tcW w:w="1819" w:type="pct"/>
            <w:vMerge w:val="continue"/>
            <w:tcBorders>
              <w:tl2br w:val="nil"/>
              <w:tr2bl w:val="nil"/>
            </w:tcBorders>
            <w:vAlign w:val="center"/>
          </w:tcPr>
          <w:p w14:paraId="6FEB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98BA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539B7BD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29" w:type="pct"/>
            <w:vMerge w:val="restart"/>
            <w:tcBorders>
              <w:tl2br w:val="nil"/>
              <w:tr2bl w:val="nil"/>
            </w:tcBorders>
            <w:vAlign w:val="center"/>
          </w:tcPr>
          <w:p w14:paraId="2E58271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教学</w:t>
            </w:r>
          </w:p>
          <w:p w14:paraId="169931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过程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（35%）</w:t>
            </w: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731A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注重以学生为中心创新教学，体现教师主导、学生主体，打破传统课堂“满堂灌”的教学方式。</w:t>
            </w:r>
          </w:p>
        </w:tc>
        <w:tc>
          <w:tcPr>
            <w:tcW w:w="1819" w:type="pct"/>
            <w:vMerge w:val="restart"/>
            <w:tcBorders>
              <w:tl2br w:val="nil"/>
              <w:tr2bl w:val="nil"/>
            </w:tcBorders>
            <w:vAlign w:val="center"/>
          </w:tcPr>
          <w:p w14:paraId="13B4D9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简单描述授课过程中在教学方法上的创新举措，以及创新考核评价的方式。</w:t>
            </w:r>
          </w:p>
          <w:p w14:paraId="06E4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2.对应授课时间及地点</w:t>
            </w:r>
          </w:p>
        </w:tc>
      </w:tr>
      <w:tr w14:paraId="32071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6FA0BBC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29" w:type="pct"/>
            <w:vMerge w:val="continue"/>
            <w:tcBorders>
              <w:tl2br w:val="nil"/>
              <w:tr2bl w:val="nil"/>
            </w:tcBorders>
            <w:vAlign w:val="center"/>
          </w:tcPr>
          <w:p w14:paraId="5236989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02CA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1819" w:type="pct"/>
            <w:vMerge w:val="continue"/>
            <w:tcBorders>
              <w:tl2br w:val="nil"/>
              <w:tr2bl w:val="nil"/>
            </w:tcBorders>
            <w:vAlign w:val="center"/>
          </w:tcPr>
          <w:p w14:paraId="0BEF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5E3D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7661B47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29" w:type="pct"/>
            <w:vMerge w:val="continue"/>
            <w:tcBorders>
              <w:tl2br w:val="nil"/>
              <w:tr2bl w:val="nil"/>
            </w:tcBorders>
            <w:vAlign w:val="center"/>
          </w:tcPr>
          <w:p w14:paraId="6143BF2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21C9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教学组织有序，教学过程安排合理；创新教学方法与策略，注重教学互动，启发学生思考及问题解决。</w:t>
            </w:r>
          </w:p>
        </w:tc>
        <w:tc>
          <w:tcPr>
            <w:tcW w:w="1819" w:type="pct"/>
            <w:vMerge w:val="continue"/>
            <w:tcBorders>
              <w:tl2br w:val="nil"/>
              <w:tr2bl w:val="nil"/>
            </w:tcBorders>
            <w:vAlign w:val="center"/>
          </w:tcPr>
          <w:p w14:paraId="78B5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7C47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2F09864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29" w:type="pct"/>
            <w:vMerge w:val="continue"/>
            <w:tcBorders>
              <w:tl2br w:val="nil"/>
              <w:tr2bl w:val="nil"/>
            </w:tcBorders>
            <w:vAlign w:val="center"/>
          </w:tcPr>
          <w:p w14:paraId="69B22A8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220F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以信息技术创设教学环境，支持教学创新。</w:t>
            </w:r>
          </w:p>
        </w:tc>
        <w:tc>
          <w:tcPr>
            <w:tcW w:w="1819" w:type="pct"/>
            <w:vMerge w:val="continue"/>
            <w:tcBorders>
              <w:tl2br w:val="nil"/>
              <w:tr2bl w:val="nil"/>
            </w:tcBorders>
            <w:vAlign w:val="center"/>
          </w:tcPr>
          <w:p w14:paraId="5ABD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D907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7493A50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29" w:type="pct"/>
            <w:vMerge w:val="continue"/>
            <w:tcBorders>
              <w:tl2br w:val="nil"/>
              <w:tr2bl w:val="nil"/>
            </w:tcBorders>
            <w:vAlign w:val="center"/>
          </w:tcPr>
          <w:p w14:paraId="351174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0A42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创新考核评价的内容和方式，注重形成性评价与生成性问题的解决和应用。</w:t>
            </w:r>
          </w:p>
        </w:tc>
        <w:tc>
          <w:tcPr>
            <w:tcW w:w="1819" w:type="pct"/>
            <w:vMerge w:val="continue"/>
            <w:tcBorders>
              <w:tl2br w:val="nil"/>
              <w:tr2bl w:val="nil"/>
            </w:tcBorders>
            <w:vAlign w:val="center"/>
          </w:tcPr>
          <w:p w14:paraId="57FE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3D5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5C0C3B5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29" w:type="pct"/>
            <w:vMerge w:val="restart"/>
            <w:tcBorders>
              <w:tl2br w:val="nil"/>
              <w:tr2bl w:val="nil"/>
            </w:tcBorders>
            <w:vAlign w:val="center"/>
          </w:tcPr>
          <w:p w14:paraId="404C35D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教学</w:t>
            </w:r>
          </w:p>
          <w:p w14:paraId="4635A6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资源（10%）</w:t>
            </w: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421D57D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课程教学资源丰富，能支持课程的实际需求</w:t>
            </w:r>
            <w:r>
              <w:rPr>
                <w:rFonts w:hint="eastAsia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解决传统教学中的短板问题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FF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819" w:type="pct"/>
            <w:vMerge w:val="restart"/>
            <w:tcBorders>
              <w:tl2br w:val="nil"/>
              <w:tr2bl w:val="nil"/>
            </w:tcBorders>
            <w:vAlign w:val="center"/>
          </w:tcPr>
          <w:p w14:paraId="3DB4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提供课程线上资源网址链接。（可提供相关内容附件）</w:t>
            </w:r>
          </w:p>
        </w:tc>
      </w:tr>
      <w:tr w14:paraId="3DE13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5EB3DC3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29" w:type="pct"/>
            <w:vMerge w:val="continue"/>
            <w:tcBorders>
              <w:tl2br w:val="nil"/>
              <w:tr2bl w:val="nil"/>
            </w:tcBorders>
            <w:vAlign w:val="center"/>
          </w:tcPr>
          <w:p w14:paraId="70C22A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7A06849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加强教学资源库建设，丰富课程视频资源、习题库、课程思政案例、综合应用案例等。</w:t>
            </w:r>
          </w:p>
        </w:tc>
        <w:tc>
          <w:tcPr>
            <w:tcW w:w="1819" w:type="pct"/>
            <w:vMerge w:val="continue"/>
            <w:tcBorders>
              <w:tl2br w:val="nil"/>
              <w:tr2bl w:val="nil"/>
            </w:tcBorders>
            <w:vAlign w:val="center"/>
          </w:tcPr>
          <w:p w14:paraId="6460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62EB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814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3946EC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教学档案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（10%）</w:t>
            </w:r>
          </w:p>
          <w:p w14:paraId="20A357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0520202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试卷设计符合课程教学目标，试卷题型多样，能够全面评估学生知识掌握能力；试卷评分标准及试卷评阅符合规范；试卷存档完整。</w:t>
            </w:r>
          </w:p>
        </w:tc>
        <w:tc>
          <w:tcPr>
            <w:tcW w:w="1819" w:type="pct"/>
            <w:vMerge w:val="restart"/>
            <w:tcBorders>
              <w:tl2br w:val="nil"/>
              <w:tr2bl w:val="nil"/>
            </w:tcBorders>
            <w:vAlign w:val="center"/>
          </w:tcPr>
          <w:p w14:paraId="513B511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提供完整的课程教学档案资料。</w:t>
            </w:r>
          </w:p>
        </w:tc>
      </w:tr>
      <w:tr w14:paraId="7B886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814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DF3CA2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657D69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充分分析学生学习数据，对相关数据进行分析，认真完成课程质量分析报告，做好存档工作。</w:t>
            </w:r>
          </w:p>
        </w:tc>
        <w:tc>
          <w:tcPr>
            <w:tcW w:w="1819" w:type="pct"/>
            <w:vMerge w:val="continue"/>
            <w:tcBorders>
              <w:tl2br w:val="nil"/>
              <w:tr2bl w:val="nil"/>
            </w:tcBorders>
            <w:vAlign w:val="center"/>
          </w:tcPr>
          <w:p w14:paraId="6BA548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436F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814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B03253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教学成效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（5%）</w:t>
            </w:r>
          </w:p>
          <w:p w14:paraId="7B1BA5B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146600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评教系统中的学生评教成绩。</w:t>
            </w:r>
          </w:p>
        </w:tc>
        <w:tc>
          <w:tcPr>
            <w:tcW w:w="1819" w:type="pct"/>
            <w:vMerge w:val="restart"/>
            <w:tcBorders>
              <w:tl2br w:val="nil"/>
              <w:tr2bl w:val="nil"/>
            </w:tcBorders>
            <w:vAlign w:val="center"/>
          </w:tcPr>
          <w:p w14:paraId="2A1213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3" w:right="113" w:firstLine="4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提供针对该门课程的各类教学奖励，包括：全国（省、校）高校教师教学创新大赛，全国（省、校）高校青年教师教学竞赛，省级学会教学竞赛，省级教改项目，教改论文等。</w:t>
            </w:r>
          </w:p>
        </w:tc>
      </w:tr>
      <w:tr w14:paraId="1BE23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814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D5EFCE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213334B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both"/>
              <w:textAlignment w:val="baseline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教学奖励，包括：教学类竞赛获奖，教改论文，教改项目等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819" w:type="pct"/>
            <w:vMerge w:val="continue"/>
            <w:tcBorders>
              <w:tl2br w:val="nil"/>
              <w:tr2bl w:val="nil"/>
            </w:tcBorders>
            <w:vAlign w:val="center"/>
          </w:tcPr>
          <w:p w14:paraId="28F41EF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93E4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814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505D43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5C3E44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形成适合学科特色、学生特点的教学模式，具有较大借鉴和推广价值。</w:t>
            </w:r>
          </w:p>
        </w:tc>
        <w:tc>
          <w:tcPr>
            <w:tcW w:w="1819" w:type="pct"/>
            <w:vMerge w:val="continue"/>
            <w:tcBorders>
              <w:tl2br w:val="nil"/>
              <w:tr2bl w:val="nil"/>
            </w:tcBorders>
            <w:vAlign w:val="center"/>
          </w:tcPr>
          <w:p w14:paraId="3EBC230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65A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814" w:type="pct"/>
            <w:gridSpan w:val="2"/>
            <w:tcBorders>
              <w:tl2br w:val="nil"/>
              <w:tr2bl w:val="nil"/>
            </w:tcBorders>
            <w:vAlign w:val="center"/>
          </w:tcPr>
          <w:p w14:paraId="45551AB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特色做法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（5%）</w:t>
            </w:r>
          </w:p>
        </w:tc>
        <w:tc>
          <w:tcPr>
            <w:tcW w:w="2366" w:type="pct"/>
            <w:tcBorders>
              <w:tl2br w:val="nil"/>
              <w:tr2bl w:val="nil"/>
            </w:tcBorders>
            <w:vAlign w:val="center"/>
          </w:tcPr>
          <w:p w14:paraId="21B5B96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教师根据实际课程开展情况，列出采用的其他特色做法。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vAlign w:val="center"/>
          </w:tcPr>
          <w:p w14:paraId="21CBDEB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教师根据实际课程开展情况，列出采用的其他特色做法。</w:t>
            </w:r>
          </w:p>
        </w:tc>
      </w:tr>
    </w:tbl>
    <w:p w14:paraId="706D2263"/>
    <w:p w14:paraId="68353174"/>
    <w:p w14:paraId="2012F92B"/>
    <w:p w14:paraId="6BA76052"/>
    <w:p w14:paraId="7225C4B7"/>
    <w:p w14:paraId="54BC0D86"/>
    <w:p w14:paraId="7E830985"/>
    <w:p w14:paraId="5D91570E"/>
    <w:p w14:paraId="6442BE61"/>
    <w:p w14:paraId="5321DA82"/>
    <w:p w14:paraId="3822EE0E">
      <w:r>
        <w:br w:type="page"/>
      </w:r>
    </w:p>
    <w:tbl>
      <w:tblPr>
        <w:tblStyle w:val="10"/>
        <w:tblpPr w:leftFromText="180" w:rightFromText="180" w:vertAnchor="page" w:horzAnchor="page" w:tblpXSpec="center" w:tblpY="1428"/>
        <w:tblOverlap w:val="never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"/>
        <w:gridCol w:w="1078"/>
        <w:gridCol w:w="4136"/>
        <w:gridCol w:w="2330"/>
        <w:gridCol w:w="473"/>
      </w:tblGrid>
      <w:tr w14:paraId="4047E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6" w:type="pct"/>
          <w:trHeight w:val="0" w:hRule="atLeast"/>
          <w:tblHeader/>
          <w:jc w:val="center"/>
        </w:trPr>
        <w:tc>
          <w:tcPr>
            <w:tcW w:w="4703" w:type="pct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740DA1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 w:after="157" w:afterLines="50"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南京信息工程大学研究型拔尖课程建设标准</w:t>
            </w:r>
            <w:r>
              <w:rPr>
                <w:rFonts w:hint="eastAsia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（线上线下混合）</w:t>
            </w:r>
          </w:p>
        </w:tc>
      </w:tr>
      <w:tr w14:paraId="3CF74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86" w:type="pct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21FC30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评价维度</w:t>
            </w:r>
          </w:p>
        </w:tc>
        <w:tc>
          <w:tcPr>
            <w:tcW w:w="2502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7C6F7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评价要点</w:t>
            </w:r>
          </w:p>
        </w:tc>
        <w:tc>
          <w:tcPr>
            <w:tcW w:w="1711" w:type="pct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6370C1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建设内容</w:t>
            </w:r>
            <w:r>
              <w:rPr>
                <w:rFonts w:hint="eastAsia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(教师提供)</w:t>
            </w:r>
          </w:p>
        </w:tc>
      </w:tr>
      <w:tr w14:paraId="79234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86" w:type="pct"/>
            <w:gridSpan w:val="2"/>
            <w:tcBorders>
              <w:tl2br w:val="nil"/>
              <w:tr2bl w:val="nil"/>
            </w:tcBorders>
            <w:vAlign w:val="center"/>
          </w:tcPr>
          <w:p w14:paraId="11A3A50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教学理念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（5%）</w:t>
            </w: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20CBA8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教学理念体现“学生中心”教育理念，体现立德树人思想，符合学科特色与课程要求，契合教学改革发展阶段特点，推动教育教学改革、提高人才培养能力。</w:t>
            </w:r>
          </w:p>
        </w:tc>
        <w:tc>
          <w:tcPr>
            <w:tcW w:w="1711" w:type="pct"/>
            <w:gridSpan w:val="2"/>
            <w:tcBorders>
              <w:tl2br w:val="nil"/>
              <w:tr2bl w:val="nil"/>
            </w:tcBorders>
            <w:vAlign w:val="center"/>
          </w:tcPr>
          <w:p w14:paraId="3E5F35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描述课程教学理念</w:t>
            </w:r>
          </w:p>
        </w:tc>
      </w:tr>
      <w:tr w14:paraId="6593C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restart"/>
            <w:tcBorders>
              <w:tl2br w:val="nil"/>
              <w:tr2bl w:val="nil"/>
            </w:tcBorders>
            <w:vAlign w:val="center"/>
          </w:tcPr>
          <w:p w14:paraId="2D0B0C5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课堂教学</w:t>
            </w:r>
          </w:p>
        </w:tc>
        <w:tc>
          <w:tcPr>
            <w:tcW w:w="601" w:type="pct"/>
            <w:vMerge w:val="restart"/>
            <w:tcBorders>
              <w:tl2br w:val="nil"/>
              <w:tr2bl w:val="nil"/>
            </w:tcBorders>
            <w:vAlign w:val="center"/>
          </w:tcPr>
          <w:p w14:paraId="47C9F5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教学</w:t>
            </w:r>
          </w:p>
          <w:p w14:paraId="31112F4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内容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（20%）</w:t>
            </w: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778045B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教学内容组织合理，知识点间有良好的逻辑衔接，教学重、难点处理恰当，关注学生已有知识和经验，教学内容具有科学性。</w:t>
            </w:r>
          </w:p>
        </w:tc>
        <w:tc>
          <w:tcPr>
            <w:tcW w:w="1711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96A610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简单描述体现课程内容两性一度、科教融合、产教融合的代表性教学内容。（可提供相关内容附件）</w:t>
            </w:r>
          </w:p>
          <w:p w14:paraId="2EBCC5D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50" w:right="105" w:rightChars="5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2.对应授课时间及地点</w:t>
            </w:r>
          </w:p>
        </w:tc>
      </w:tr>
      <w:tr w14:paraId="38738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2E33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01" w:type="pct"/>
            <w:vMerge w:val="continue"/>
            <w:tcBorders>
              <w:tl2br w:val="nil"/>
              <w:tr2bl w:val="nil"/>
            </w:tcBorders>
            <w:vAlign w:val="center"/>
          </w:tcPr>
          <w:p w14:paraId="2867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7F88D4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C6B2D1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7A3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2B400EB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01" w:type="pct"/>
            <w:vMerge w:val="restart"/>
            <w:tcBorders>
              <w:tl2br w:val="nil"/>
              <w:tr2bl w:val="nil"/>
            </w:tcBorders>
            <w:vAlign w:val="center"/>
          </w:tcPr>
          <w:p w14:paraId="6B2BA2E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课程</w:t>
            </w:r>
          </w:p>
          <w:p w14:paraId="69C215C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思政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（10%）</w:t>
            </w: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57442A5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落实立德树人根本任务，将价值塑造、知识传授和能力培养融为一体，显性教育与隐性教育相统一，实现“三全育人”。</w:t>
            </w:r>
          </w:p>
        </w:tc>
        <w:tc>
          <w:tcPr>
            <w:tcW w:w="1711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BBC7FE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简单描述在教学活动中融入课程思政元素的案例。（可提供相关内容附件）</w:t>
            </w:r>
          </w:p>
          <w:p w14:paraId="00BAF9F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50" w:right="105" w:rightChars="5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2.对应授课时间及地点</w:t>
            </w:r>
          </w:p>
        </w:tc>
      </w:tr>
      <w:tr w14:paraId="26A42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7C18B89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01" w:type="pct"/>
            <w:vMerge w:val="continue"/>
            <w:tcBorders>
              <w:tl2br w:val="nil"/>
              <w:tr2bl w:val="nil"/>
            </w:tcBorders>
            <w:vAlign w:val="center"/>
          </w:tcPr>
          <w:p w14:paraId="678AA58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5E4F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结合所授课程特点、思维方法和价值理念，深挖课程思政元素，有机融入课程教学。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43D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02D4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0947975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01" w:type="pct"/>
            <w:vMerge w:val="restart"/>
            <w:tcBorders>
              <w:tl2br w:val="nil"/>
              <w:tr2bl w:val="nil"/>
            </w:tcBorders>
            <w:vAlign w:val="center"/>
          </w:tcPr>
          <w:p w14:paraId="1F6461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教学</w:t>
            </w:r>
          </w:p>
          <w:p w14:paraId="5D2C871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过程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（30%）</w:t>
            </w: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5A99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注重以学生为中心创新教学，体现教师主导、学生主体，打破传统课堂“满堂灌”的教学方式。</w:t>
            </w:r>
          </w:p>
        </w:tc>
        <w:tc>
          <w:tcPr>
            <w:tcW w:w="1711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8947BE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简单描述授课过程中在教学方法上的创新举措，以及创新考核评价的方式。</w:t>
            </w:r>
          </w:p>
          <w:p w14:paraId="2537C33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对应授课时间及地点</w:t>
            </w:r>
          </w:p>
          <w:p w14:paraId="18D6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3.提供线上、线下学习内容的进度表安排（线上、线下教学内容互补）。</w:t>
            </w:r>
          </w:p>
        </w:tc>
      </w:tr>
      <w:tr w14:paraId="6AB40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5BD1AC8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01" w:type="pct"/>
            <w:vMerge w:val="continue"/>
            <w:tcBorders>
              <w:tl2br w:val="nil"/>
              <w:tr2bl w:val="nil"/>
            </w:tcBorders>
            <w:vAlign w:val="center"/>
          </w:tcPr>
          <w:p w14:paraId="6D6B2A2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3612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结合实际对本课程内容进行优化，线上、线下内容互补，运用适当的数字化教学工具创新教学方式方法，有效开展线上与线下密切衔接的全过程教学活动，充分体现混合式优势。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468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A142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7E24BE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01" w:type="pct"/>
            <w:vMerge w:val="continue"/>
            <w:tcBorders>
              <w:tl2br w:val="nil"/>
              <w:tr2bl w:val="nil"/>
            </w:tcBorders>
            <w:vAlign w:val="center"/>
          </w:tcPr>
          <w:p w14:paraId="7B3EDC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36E9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7A2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9A39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0767C0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01" w:type="pct"/>
            <w:vMerge w:val="continue"/>
            <w:tcBorders>
              <w:tl2br w:val="nil"/>
              <w:tr2bl w:val="nil"/>
            </w:tcBorders>
            <w:vAlign w:val="center"/>
          </w:tcPr>
          <w:p w14:paraId="3B78B07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1FF7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教学组织有序，教学过程安排合理；创新教学方法与策略，注重教学互动，启发学生思考及问题解决。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1CE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50DB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63C9361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01" w:type="pct"/>
            <w:vMerge w:val="continue"/>
            <w:tcBorders>
              <w:tl2br w:val="nil"/>
              <w:tr2bl w:val="nil"/>
            </w:tcBorders>
            <w:vAlign w:val="center"/>
          </w:tcPr>
          <w:p w14:paraId="0E4BC94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7E78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以信息技术创设教学环境，支持教学创新。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485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6D85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447BB9B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01" w:type="pct"/>
            <w:vMerge w:val="continue"/>
            <w:tcBorders>
              <w:tl2br w:val="nil"/>
              <w:tr2bl w:val="nil"/>
            </w:tcBorders>
            <w:vAlign w:val="center"/>
          </w:tcPr>
          <w:p w14:paraId="63753C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4546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创新考核评价的内容和方式，注重形成性评价与生成性问题的解决和应用。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学生线上自主学习、作业和测试等过程性评价须纳入学生整体评价。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6DE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0757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28B1C1A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01" w:type="pct"/>
            <w:vMerge w:val="restart"/>
            <w:tcBorders>
              <w:tl2br w:val="nil"/>
              <w:tr2bl w:val="nil"/>
            </w:tcBorders>
            <w:vAlign w:val="center"/>
          </w:tcPr>
          <w:p w14:paraId="2C5FD03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教学</w:t>
            </w:r>
          </w:p>
          <w:p w14:paraId="0D495D7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资源（15%）</w:t>
            </w: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65562B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课程教学资源丰富，能支持课程的实际需求</w:t>
            </w:r>
            <w:r>
              <w:rPr>
                <w:rFonts w:hint="eastAsia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解决传统教学中的短板问题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FF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711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5220DB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提供课程线上资源网址链接。</w:t>
            </w:r>
          </w:p>
          <w:p w14:paraId="596B3F95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提供线上学习数据等相关材料。（可提供相关内容附件）</w:t>
            </w:r>
          </w:p>
        </w:tc>
      </w:tr>
      <w:tr w14:paraId="1AD3C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4" w:type="pct"/>
            <w:vMerge w:val="continue"/>
            <w:tcBorders>
              <w:tl2br w:val="nil"/>
              <w:tr2bl w:val="nil"/>
            </w:tcBorders>
            <w:vAlign w:val="center"/>
          </w:tcPr>
          <w:p w14:paraId="63552B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3"/>
                <w:szCs w:val="13"/>
                <w:highlight w:val="none"/>
              </w:rPr>
            </w:pPr>
          </w:p>
        </w:tc>
        <w:tc>
          <w:tcPr>
            <w:tcW w:w="601" w:type="pct"/>
            <w:vMerge w:val="continue"/>
            <w:tcBorders>
              <w:tl2br w:val="nil"/>
              <w:tr2bl w:val="nil"/>
            </w:tcBorders>
            <w:vAlign w:val="center"/>
          </w:tcPr>
          <w:p w14:paraId="7A93CBB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61A75D9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加强教学资源库建设，丰富课程视频资源、习题库、课程思政案例、综合应用案例等。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F13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ED1E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86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171284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教学档案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（10%）</w:t>
            </w:r>
          </w:p>
          <w:p w14:paraId="728317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68EDD2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试卷设计符合课程教学目标，试卷题型多样，能够全面评估学生知识掌握能力；试卷评分标准及试卷评阅符合规范；试卷存档完整。</w:t>
            </w:r>
          </w:p>
        </w:tc>
        <w:tc>
          <w:tcPr>
            <w:tcW w:w="1711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2224BB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提供完整的课程教学档案资料。</w:t>
            </w:r>
          </w:p>
        </w:tc>
      </w:tr>
      <w:tr w14:paraId="3D35D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86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53FE3F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7CCADE2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充分分析学生学习数据，对相关数据进行分析，认真完成课程质量分析报告，做好存档工作。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4F838B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5EA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Header/>
          <w:jc w:val="center"/>
        </w:trPr>
        <w:tc>
          <w:tcPr>
            <w:tcW w:w="786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A11080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教学成效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（5%）</w:t>
            </w:r>
          </w:p>
          <w:p w14:paraId="52FBAD3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75089AF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评教系统中的学生评教成绩。</w:t>
            </w:r>
          </w:p>
        </w:tc>
        <w:tc>
          <w:tcPr>
            <w:tcW w:w="1711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2FB058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提供针对该门课程的各类教学奖励，包括：全国（省、校）高校教师教学创新大赛，全国（省、校）高校青年教师教学竞赛，省级学会教学竞赛，省级教改项目，教改论文等。</w:t>
            </w:r>
          </w:p>
        </w:tc>
      </w:tr>
      <w:tr w14:paraId="72D12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Header/>
          <w:jc w:val="center"/>
        </w:trPr>
        <w:tc>
          <w:tcPr>
            <w:tcW w:w="786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DA8C9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464A26B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教学奖励，包括：教学类竞赛获奖，教改论文，教改项目等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791140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383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Header/>
          <w:jc w:val="center"/>
        </w:trPr>
        <w:tc>
          <w:tcPr>
            <w:tcW w:w="786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7E98C6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323CDD8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形成适合学科特色、学生特点的教学模式，具有较大借鉴和推广价值。</w:t>
            </w:r>
          </w:p>
        </w:tc>
        <w:tc>
          <w:tcPr>
            <w:tcW w:w="1711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22E9F0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BC8B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86" w:type="pct"/>
            <w:gridSpan w:val="2"/>
            <w:tcBorders>
              <w:tl2br w:val="nil"/>
              <w:tr2bl w:val="nil"/>
            </w:tcBorders>
            <w:vAlign w:val="center"/>
          </w:tcPr>
          <w:p w14:paraId="33C8D34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leftChars="0" w:right="112" w:rightChars="0" w:firstLine="38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特色做法</w:t>
            </w: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（5%）</w:t>
            </w:r>
          </w:p>
        </w:tc>
        <w:tc>
          <w:tcPr>
            <w:tcW w:w="2502" w:type="pct"/>
            <w:tcBorders>
              <w:tl2br w:val="nil"/>
              <w:tr2bl w:val="nil"/>
            </w:tcBorders>
            <w:vAlign w:val="center"/>
          </w:tcPr>
          <w:p w14:paraId="11A8F18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教师根据实际课程开展情况，列出采用的其他特色做法。</w:t>
            </w:r>
          </w:p>
        </w:tc>
        <w:tc>
          <w:tcPr>
            <w:tcW w:w="1711" w:type="pct"/>
            <w:gridSpan w:val="2"/>
            <w:tcBorders>
              <w:tl2br w:val="nil"/>
              <w:tr2bl w:val="nil"/>
            </w:tcBorders>
            <w:vAlign w:val="center"/>
          </w:tcPr>
          <w:p w14:paraId="18C7A8C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5" w:right="112" w:firstLine="38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教师根据实际课程开展情况，列出采用的其他特色做法。</w:t>
            </w:r>
          </w:p>
        </w:tc>
      </w:tr>
    </w:tbl>
    <w:p w14:paraId="715B3F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B8C39"/>
    <w:multiLevelType w:val="singleLevel"/>
    <w:tmpl w:val="8ABB8C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2CF7695"/>
    <w:multiLevelType w:val="singleLevel"/>
    <w:tmpl w:val="A2CF76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A80F650"/>
    <w:multiLevelType w:val="singleLevel"/>
    <w:tmpl w:val="BA80F6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674DA8E"/>
    <w:multiLevelType w:val="singleLevel"/>
    <w:tmpl w:val="F674DA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0D445D3"/>
    <w:multiLevelType w:val="singleLevel"/>
    <w:tmpl w:val="20D445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MWNmMDgzNmI4MDBhNGVkYjdhZTdiN2Q0MzIxOGQifQ=="/>
  </w:docVars>
  <w:rsids>
    <w:rsidRoot w:val="00000000"/>
    <w:rsid w:val="076D38BD"/>
    <w:rsid w:val="09293C1C"/>
    <w:rsid w:val="1D1E1D0B"/>
    <w:rsid w:val="23E25B43"/>
    <w:rsid w:val="2C815051"/>
    <w:rsid w:val="2F8517BC"/>
    <w:rsid w:val="31202E64"/>
    <w:rsid w:val="31982003"/>
    <w:rsid w:val="31C22805"/>
    <w:rsid w:val="3A3B5A3D"/>
    <w:rsid w:val="400A3D6D"/>
    <w:rsid w:val="447A4D50"/>
    <w:rsid w:val="4A2E67A4"/>
    <w:rsid w:val="4AFF6578"/>
    <w:rsid w:val="4C6D519E"/>
    <w:rsid w:val="4D6252EC"/>
    <w:rsid w:val="4D65092C"/>
    <w:rsid w:val="555C4B46"/>
    <w:rsid w:val="591E4D94"/>
    <w:rsid w:val="60E83A5E"/>
    <w:rsid w:val="66743BF3"/>
    <w:rsid w:val="7E9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方正小标宋简体"/>
      <w:b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eastAsia="黑体" w:asciiTheme="majorAscii" w:hAnsiTheme="majorAscii" w:cstheme="majorBidi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Chars="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3"/>
    <w:autoRedefine/>
    <w:qFormat/>
    <w:uiPriority w:val="9"/>
    <w:rPr>
      <w:rFonts w:eastAsia="黑体" w:asciiTheme="majorAscii" w:hAnsiTheme="majorAscii" w:cstheme="majorBidi"/>
      <w:b/>
      <w:bCs/>
      <w:sz w:val="32"/>
      <w:szCs w:val="32"/>
    </w:r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2031</Words>
  <Characters>2063</Characters>
  <Lines>0</Lines>
  <Paragraphs>0</Paragraphs>
  <TotalTime>0</TotalTime>
  <ScaleCrop>false</ScaleCrop>
  <LinksUpToDate>false</LinksUpToDate>
  <CharactersWithSpaces>2063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2023-05-12T07:04:00Z</dcterms:created>
  <dc:creator>少少</dc:creator>
  <cp:lastModifiedBy>陈燕玲</cp:lastModifiedBy>
  <dcterms:modified xsi:type="dcterms:W3CDTF">2025-02-15T00:41:19Z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B0D62FF70D1F48FB828A809A3FCEDA27_13</vt:lpwstr>
  </property>
</Properties>
</file>